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B800" w14:textId="77777777" w:rsidR="009B36A9" w:rsidRPr="008539F6" w:rsidRDefault="009B36A9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  <w:r w:rsidRPr="008539F6"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  <w:t xml:space="preserve">Мамандық  </w:t>
      </w:r>
      <w:r w:rsidRPr="008539F6">
        <w:rPr>
          <w:rFonts w:ascii="Times New Roman" w:eastAsia="Times New Roman" w:hAnsi="Times New Roman" w:cs="Times New Roman"/>
          <w:b/>
          <w:kern w:val="0"/>
          <w:sz w:val="28"/>
          <w:szCs w:val="24"/>
          <w:lang w:val="kk-KZ" w:eastAsia="ru-RU"/>
          <w14:ligatures w14:val="none"/>
        </w:rPr>
        <w:t>«6В05102 –Биология, 6В05103 – Биотехнология, 6В05110 – Зоология,  6В05107 -  Микробиология, 6В05105 -Генетика, 6В05402 - Аквакультура және су биологиялық ресурстары»</w:t>
      </w:r>
    </w:p>
    <w:p w14:paraId="4D4DCA57" w14:textId="77777777" w:rsidR="009B36A9" w:rsidRPr="008539F6" w:rsidRDefault="009B36A9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>Таңдау к</w:t>
      </w:r>
      <w:r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>омпоненті</w:t>
      </w:r>
    </w:p>
    <w:p w14:paraId="3C584C7D" w14:textId="77777777" w:rsidR="009B36A9" w:rsidRPr="008539F6" w:rsidRDefault="009B36A9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 xml:space="preserve"> </w:t>
      </w:r>
    </w:p>
    <w:p w14:paraId="227B2BEE" w14:textId="77777777" w:rsidR="009B36A9" w:rsidRPr="008539F6" w:rsidRDefault="009B36A9" w:rsidP="009B36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 xml:space="preserve"> </w:t>
      </w:r>
      <w:r w:rsidRPr="008539F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«Ғылыми зерттеудің әдістері»</w:t>
      </w:r>
    </w:p>
    <w:p w14:paraId="6A511F1A" w14:textId="77777777" w:rsidR="009B36A9" w:rsidRPr="008539F6" w:rsidRDefault="009B36A9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452319E3" w14:textId="77777777" w:rsidR="009B36A9" w:rsidRPr="008539F6" w:rsidRDefault="009B36A9" w:rsidP="009B36A9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lang w:val="kk-KZ"/>
          <w14:ligatures w14:val="none"/>
        </w:rPr>
        <w:t>1</w:t>
      </w: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курс, қ/б. семестрі көктемгі , 5 кредит, </w:t>
      </w:r>
      <w:r>
        <w:rPr>
          <w:rFonts w:ascii="Times New Roman" w:eastAsia="Calibri" w:hAnsi="Times New Roman" w:cs="Times New Roman"/>
          <w:kern w:val="0"/>
          <w:lang w:val="kk-KZ"/>
          <w14:ligatures w14:val="none"/>
        </w:rPr>
        <w:t>таңдау компоненті</w:t>
      </w:r>
    </w:p>
    <w:p w14:paraId="6EA4F374" w14:textId="77777777" w:rsidR="009B36A9" w:rsidRPr="008539F6" w:rsidRDefault="009B36A9" w:rsidP="009B36A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491C88C0" w14:textId="77777777" w:rsidR="009B36A9" w:rsidRPr="008539F6" w:rsidRDefault="009B36A9" w:rsidP="009B36A9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 xml:space="preserve">Дәріскер: </w:t>
      </w:r>
    </w:p>
    <w:p w14:paraId="66B6FEE5" w14:textId="77777777" w:rsidR="009B36A9" w:rsidRPr="008539F6" w:rsidRDefault="009B36A9" w:rsidP="009B36A9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>Оқытушы (практикалық, семинар, зертханалық сабақтар):</w:t>
      </w:r>
    </w:p>
    <w:p w14:paraId="155D8C88" w14:textId="77777777" w:rsidR="009B36A9" w:rsidRDefault="009B36A9" w:rsidP="009B36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Басыгараев Жандос Махабатович, б.ғ.к., биофизика, биомедицина және нейроғылым кафедрасының доценті </w:t>
      </w:r>
    </w:p>
    <w:p w14:paraId="40E5021E" w14:textId="77777777" w:rsidR="009B36A9" w:rsidRPr="008539F6" w:rsidRDefault="009B36A9" w:rsidP="009B36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>ұялы байланыс: 870</w:t>
      </w:r>
      <w:r>
        <w:rPr>
          <w:rFonts w:ascii="Times New Roman" w:eastAsia="Calibri" w:hAnsi="Times New Roman" w:cs="Times New Roman"/>
          <w:kern w:val="0"/>
          <w:lang w:val="kk-KZ"/>
          <w14:ligatures w14:val="none"/>
        </w:rPr>
        <w:t>74149193</w:t>
      </w: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  </w:t>
      </w:r>
    </w:p>
    <w:p w14:paraId="2C8F0208" w14:textId="77777777" w:rsidR="009B36A9" w:rsidRPr="008539F6" w:rsidRDefault="009B36A9" w:rsidP="009B36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e-mail: 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>zbasygaraev</w:t>
      </w:r>
      <w:r w:rsidRPr="008539F6">
        <w:rPr>
          <w:rFonts w:ascii="Times New Roman" w:eastAsia="Calibri" w:hAnsi="Times New Roman" w:cs="Times New Roman"/>
          <w:kern w:val="0"/>
          <w:lang w:val="ru-RU"/>
          <w14:ligatures w14:val="none"/>
        </w:rPr>
        <w:t>@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>gmail</w:t>
      </w:r>
      <w:r w:rsidRPr="008539F6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>com</w:t>
      </w: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., </w:t>
      </w:r>
      <w:r w:rsidRPr="008539F6">
        <w:rPr>
          <w:rFonts w:ascii="Times New Roman" w:eastAsia="Calibri" w:hAnsi="Times New Roman" w:cs="Times New Roman"/>
          <w:kern w:val="0"/>
          <w:lang w:val="ru-RU"/>
          <w14:ligatures w14:val="none"/>
        </w:rPr>
        <w:t>430</w:t>
      </w: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кабинет.</w:t>
      </w:r>
    </w:p>
    <w:p w14:paraId="28CBF775" w14:textId="77777777" w:rsidR="009B36A9" w:rsidRDefault="009B36A9">
      <w:pPr>
        <w:rPr>
          <w:lang w:val="kk-KZ"/>
        </w:rPr>
      </w:pPr>
    </w:p>
    <w:p w14:paraId="3211C236" w14:textId="0343B491" w:rsidR="009B36A9" w:rsidRPr="004324FE" w:rsidRDefault="009B36A9" w:rsidP="009B36A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 бойынша қорытынды бағдарлама</w:t>
      </w:r>
    </w:p>
    <w:p w14:paraId="68B892D2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Ғылымның анықтамасы. Ғылым классификациясы. Ғылыми зерттеу жұмыстарын жүргізу. Ғылыми-зерттеу жұмысының кезеңдері.  Ғылыми бағыт, ғылыми мәселе және ғылыми зерттеу. Ғылыми шығармашылық. Қазіргі ғылым. Ғылым және философия. Ғылымның қазіргі қоғамдағы рөлі.</w:t>
      </w:r>
    </w:p>
    <w:p w14:paraId="04DB4DBB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Ғылыми қауымдастық этикасының негізгі принциптері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Ғылыми этика. Ғылыми этика нормалары. Зерттеу этикасы. Ғылыми этиканың бұзылуы. Жарияланымдарды дайындау кезіндегі ғылыми этика нормалары.Ғылыми зерттеулердің әдісі мен әдіснамасы туралы  ұғым. </w:t>
      </w:r>
    </w:p>
    <w:p w14:paraId="74F1E768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Эмпирикалық зерттеу әдістері. Абстрагирлеу, талдау, синтез. Индукция және дедукция, модельдеу. Идеализация, формализация, аксиоматикалық әдіс, гипотеза және болжам, теория.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Ғылыми бағыт, ғылыми мәселе және ғылыми зерттеу жұмысының тақырыбын таңдау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04510F0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Теориялық және тәжірибелік зерттеулер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Теориялық зерттеулердің мақсаты, міндеттері және   кейбір ерекшеліктері. Тәжірибелік зерттеулер туралы жалпы мәліметтер    Озық ғылыми тәжірибелерді сипаттау.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9CE89C5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Ғылыми – зерттеу жұмысының дайындық кезеңі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Ғылыми зерттеу тақырыбын таңдау. Ғылыми-зерттеу жұмысын жоспарлау әдістемесі. Ғылыми ақпараттың негізгі көздері.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Анықтамалық-ақпараттық басылымдар. Ғылыми ақпарат көздерін зерттеу (www.scopus.com, </w:t>
      </w:r>
      <w:hyperlink r:id="rId4" w:history="1">
        <w:r w:rsidRPr="004324FE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www.webofscience.com</w:t>
        </w:r>
      </w:hyperlink>
      <w:r w:rsidRPr="004324F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F144A32" w14:textId="14A7860E" w:rsidR="002F0C73" w:rsidRP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Ғылыми құжаттар мен басылымдар.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Бастапқы және қайталама ақпарат түрлері. Құжаттардың кітапханалық-библиографиялық жіктелуі. Ғылыми-техникалық ақпараттың мемлекеттік айдары. Ғылыми-техникалық патенттік ақпарат</w:t>
      </w:r>
    </w:p>
    <w:p w14:paraId="692C9971" w14:textId="77777777" w:rsidR="004324FE" w:rsidRDefault="002F0C73" w:rsidP="002F0C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Зерттеу нәтижелерін ғылыми жұмыстар түрінде рәсімдеу әдістемесі.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Ғылыми нәтижелер және оларды жариялау.  Мақала бойынша жұмыс жасау. Пайдаланылған әдебиеттер тізімін жасау және рәсімдеу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58CCD42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Эссе және оның түрлері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Биология ғылымында қолданылатын сөздіктер мен энциклопедиялар. 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Ғылыми-техникалық мәтіндермен жұмыс істеуге қажетті сөздік түрлері. Биология ғылымының әр саласында қолданылатын сөздіктер мен энциклопедияларды талдау.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Ғылыми-зерттеу мекемелері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Жоғары оқу орындарында ғылыми жұмыстарды ұйымдастыру. </w:t>
      </w:r>
    </w:p>
    <w:p w14:paraId="418068AF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Ғылыми-зерттеу институттарын басқару.  Жоғары оқу орындарында ғылыми зерттеу жұмыстарын жүргізу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Жоғарғы білікті ғылыми кадрларды дайындау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1E61FB6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Ғылыми және ғылыми педагогикалық кадрларды даярлау және олардың біліктілігін арттыру. ЖОО оқытушыларының тағылымдамадан өтуі.  ЖОО -нан кейінгі білім беру бағдарламалары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D5ECD1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Студенттердің ғылыми-зерттеу жұмыстары. Студенттердің ғылыми зерттеу жұмыстарының  құрылымы.  Рефераттар мен баяндамалар. Дипломдық жұмысты жазуға арналған жалпы нұсқаулар. Студенттердің оқытушымен өзіндік жұмыстарын  орындауға арналған әдістемелік нұсқау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50ED914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Эссе және оның түрлері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Эссенің түрлері. Аргументативті эссе. Мәселе және оның шешімін қарастыру эссесі. Салыстыру эссесі.  Себеп-салдар эссесі. Үдеріс эссесі. Келісу және келіспеу эссесі. Синтез эссесі. Эссенің өзге жазба жұмыстарынан айырмашылығы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F229C46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Уәждемелік қолдаухат. (Мотивиранный ходотайства)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Зерттеу нәтижелерін ғылыми жұмыстар түрінде ресімдеу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Тезис. Ғылыми мақала.  Ғылыми мақаланың құрылымы. Тірек сөздер. Аңдатпа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A6B325D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Сілтеме және оның түрлері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Тура және жанама дәйексөздер. Сілтемелерді ресімдеудің техникалық жағы. Библиографиялық тізім. Өзге академиялық еңбектерді қолдану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E25940" w14:textId="62E01AA6" w:rsidR="009B36A9" w:rsidRP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Зерттеу жұмысының жазылуы мен ресімделу тәртібі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Зерттеу жұмысын жазған кезде жиі орын алатын қателер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Жұмысты редакциялаудың қажеттілігі. Үлкен мәтінді құрылымдық жақтан реттестіру. Зерттеу жұмысын ресімдеу. Зерттеу жұмыстарының норма бақылауы.</w:t>
      </w:r>
    </w:p>
    <w:sectPr w:rsidR="009B36A9" w:rsidRPr="0043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A9"/>
    <w:rsid w:val="00170837"/>
    <w:rsid w:val="002F0C73"/>
    <w:rsid w:val="004324FE"/>
    <w:rsid w:val="004E5C44"/>
    <w:rsid w:val="00974DE1"/>
    <w:rsid w:val="009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C875"/>
  <w15:chartTrackingRefBased/>
  <w15:docId w15:val="{E20868E9-7479-4D87-B01F-2E0E4DB9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A9"/>
  </w:style>
  <w:style w:type="paragraph" w:styleId="1">
    <w:name w:val="heading 1"/>
    <w:basedOn w:val="a"/>
    <w:next w:val="a"/>
    <w:link w:val="10"/>
    <w:uiPriority w:val="9"/>
    <w:qFormat/>
    <w:rsid w:val="009B3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3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3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36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36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36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36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36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36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3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3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3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3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36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36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36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3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36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36A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F0C7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0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Басыгараев Жандос</dc:creator>
  <cp:keywords/>
  <dc:description/>
  <cp:lastModifiedBy>Басыгараев Жандос</cp:lastModifiedBy>
  <cp:revision>3</cp:revision>
  <dcterms:created xsi:type="dcterms:W3CDTF">2025-01-13T07:36:00Z</dcterms:created>
  <dcterms:modified xsi:type="dcterms:W3CDTF">2025-01-13T07:44:00Z</dcterms:modified>
</cp:coreProperties>
</file>